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478" w:rsidRPr="003B5478" w:rsidRDefault="005167BF" w:rsidP="005167BF">
      <w:pPr>
        <w:rPr>
          <w:sz w:val="28"/>
          <w:szCs w:val="28"/>
        </w:rPr>
      </w:pPr>
      <w:r>
        <w:rPr>
          <w:sz w:val="28"/>
          <w:szCs w:val="28"/>
        </w:rPr>
        <w:t xml:space="preserve">CO </w:t>
      </w:r>
      <w:proofErr w:type="spellStart"/>
      <w:r>
        <w:rPr>
          <w:sz w:val="28"/>
          <w:szCs w:val="28"/>
        </w:rPr>
        <w:t>CoE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mHealth</w:t>
      </w:r>
      <w:proofErr w:type="spellEnd"/>
      <w:r>
        <w:rPr>
          <w:sz w:val="28"/>
          <w:szCs w:val="28"/>
        </w:rPr>
        <w:t xml:space="preserve"> Online Survey Design Lessons Learned </w:t>
      </w:r>
      <w:bookmarkStart w:id="0" w:name="_GoBack"/>
      <w:bookmarkEnd w:id="0"/>
    </w:p>
    <w:p w:rsidR="00274DB0" w:rsidRPr="00602219" w:rsidRDefault="00274DB0" w:rsidP="00602219">
      <w:pPr>
        <w:rPr>
          <w:b/>
          <w:sz w:val="24"/>
          <w:szCs w:val="24"/>
          <w:u w:val="single"/>
        </w:rPr>
      </w:pPr>
      <w:r w:rsidRPr="00602219">
        <w:rPr>
          <w:b/>
          <w:sz w:val="24"/>
          <w:szCs w:val="24"/>
          <w:u w:val="single"/>
        </w:rPr>
        <w:t xml:space="preserve">Survey </w:t>
      </w:r>
      <w:r w:rsidR="00602219" w:rsidRPr="00602219">
        <w:rPr>
          <w:b/>
          <w:sz w:val="24"/>
          <w:szCs w:val="24"/>
          <w:u w:val="single"/>
        </w:rPr>
        <w:t xml:space="preserve">Design Guidelines </w:t>
      </w:r>
    </w:p>
    <w:p w:rsidR="00274DB0" w:rsidRPr="00C03BDF" w:rsidRDefault="00274DB0" w:rsidP="003B547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03BDF">
        <w:rPr>
          <w:sz w:val="24"/>
          <w:szCs w:val="24"/>
        </w:rPr>
        <w:t>Use multiple questions to address multiple topics – do not have multi question quest</w:t>
      </w:r>
      <w:r w:rsidR="00C03BDF">
        <w:rPr>
          <w:sz w:val="24"/>
          <w:szCs w:val="24"/>
        </w:rPr>
        <w:t>ions. F</w:t>
      </w:r>
      <w:r w:rsidRPr="00C03BDF">
        <w:rPr>
          <w:sz w:val="24"/>
          <w:szCs w:val="24"/>
        </w:rPr>
        <w:t>or example:</w:t>
      </w:r>
    </w:p>
    <w:p w:rsidR="00274DB0" w:rsidRPr="00C03BDF" w:rsidRDefault="00274DB0" w:rsidP="003B5478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C03BDF">
        <w:rPr>
          <w:sz w:val="24"/>
          <w:szCs w:val="24"/>
        </w:rPr>
        <w:t>Don’t: Where and when did you go swimming</w:t>
      </w:r>
    </w:p>
    <w:p w:rsidR="00274DB0" w:rsidRPr="00C03BDF" w:rsidRDefault="00274DB0" w:rsidP="003B5478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C03BDF">
        <w:rPr>
          <w:sz w:val="24"/>
          <w:szCs w:val="24"/>
        </w:rPr>
        <w:t xml:space="preserve">Do: Q1. Where did you go swimming? Q2. When did you go </w:t>
      </w:r>
      <w:proofErr w:type="gramStart"/>
      <w:r w:rsidRPr="00C03BDF">
        <w:rPr>
          <w:sz w:val="24"/>
          <w:szCs w:val="24"/>
        </w:rPr>
        <w:t>swimming.</w:t>
      </w:r>
      <w:proofErr w:type="gramEnd"/>
      <w:r w:rsidRPr="00C03BDF">
        <w:rPr>
          <w:sz w:val="24"/>
          <w:szCs w:val="24"/>
        </w:rPr>
        <w:t xml:space="preserve"> Breaking each question down into its separate parts is easier for people to digest what you are asking of them</w:t>
      </w:r>
    </w:p>
    <w:p w:rsidR="00274DB0" w:rsidRPr="00C03BDF" w:rsidRDefault="00274DB0" w:rsidP="003B547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03BDF">
        <w:rPr>
          <w:sz w:val="24"/>
          <w:szCs w:val="24"/>
        </w:rPr>
        <w:t>Ask as few questions as possible per page</w:t>
      </w:r>
    </w:p>
    <w:p w:rsidR="00274DB0" w:rsidRPr="00C03BDF" w:rsidRDefault="00274DB0" w:rsidP="003B547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03BDF">
        <w:rPr>
          <w:sz w:val="24"/>
          <w:szCs w:val="24"/>
        </w:rPr>
        <w:t>Open-ended questions: Ask very specific open-ended questions and avoid "Other (specify)" or general feedback boxes because cognitively demanding and time-consuming</w:t>
      </w:r>
    </w:p>
    <w:p w:rsidR="00274DB0" w:rsidRPr="00C03BDF" w:rsidRDefault="00685D6F" w:rsidP="003B547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Use common language. Evaluate grade level and other readability metrics using</w:t>
      </w:r>
      <w:r w:rsidR="00274DB0" w:rsidRPr="00C03BDF">
        <w:rPr>
          <w:sz w:val="24"/>
          <w:szCs w:val="24"/>
        </w:rPr>
        <w:t xml:space="preserve"> online readability score calculators for survey language</w:t>
      </w:r>
    </w:p>
    <w:p w:rsidR="00274DB0" w:rsidRPr="00C03BDF" w:rsidRDefault="00274DB0" w:rsidP="003B547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03BDF">
        <w:rPr>
          <w:sz w:val="24"/>
          <w:szCs w:val="24"/>
        </w:rPr>
        <w:t>Minimize technical terms and jargon</w:t>
      </w:r>
    </w:p>
    <w:p w:rsidR="00274DB0" w:rsidRPr="00C03BDF" w:rsidRDefault="00274DB0" w:rsidP="003B547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03BDF">
        <w:rPr>
          <w:sz w:val="24"/>
          <w:szCs w:val="24"/>
        </w:rPr>
        <w:t>Minimize the use of matrices</w:t>
      </w:r>
    </w:p>
    <w:p w:rsidR="00274DB0" w:rsidRPr="00C03BDF" w:rsidRDefault="00274DB0" w:rsidP="003B547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03BDF">
        <w:rPr>
          <w:sz w:val="24"/>
          <w:szCs w:val="24"/>
        </w:rPr>
        <w:t>List answer categories vertically instead of horizontally</w:t>
      </w:r>
    </w:p>
    <w:p w:rsidR="00274DB0" w:rsidRPr="00C03BDF" w:rsidRDefault="00274DB0" w:rsidP="003B547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03BDF">
        <w:rPr>
          <w:sz w:val="24"/>
          <w:szCs w:val="24"/>
        </w:rPr>
        <w:t>If special instructions are essential, write them as a part of the question statement</w:t>
      </w:r>
    </w:p>
    <w:p w:rsidR="00274DB0" w:rsidRPr="00C03BDF" w:rsidRDefault="00274DB0" w:rsidP="003B547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03BDF">
        <w:rPr>
          <w:sz w:val="24"/>
          <w:szCs w:val="24"/>
        </w:rPr>
        <w:t>Number the questions consecutively and simply, from beginning to end</w:t>
      </w:r>
    </w:p>
    <w:p w:rsidR="00274DB0" w:rsidRPr="00C03BDF" w:rsidRDefault="00274DB0" w:rsidP="003B547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03BDF">
        <w:rPr>
          <w:sz w:val="24"/>
          <w:szCs w:val="24"/>
        </w:rPr>
        <w:t>To avoid premature termination, insert words and/or symbols that accurately communicate progress towards completion</w:t>
      </w:r>
    </w:p>
    <w:p w:rsidR="00274DB0" w:rsidRPr="00C03BDF" w:rsidRDefault="00274DB0" w:rsidP="003B547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03BDF">
        <w:rPr>
          <w:sz w:val="24"/>
          <w:szCs w:val="24"/>
        </w:rPr>
        <w:t>Use drop down boxes only when answering process is simplified</w:t>
      </w:r>
    </w:p>
    <w:p w:rsidR="00274DB0" w:rsidRPr="00C03BDF" w:rsidRDefault="00274DB0" w:rsidP="003B547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03BDF">
        <w:rPr>
          <w:sz w:val="24"/>
          <w:szCs w:val="24"/>
        </w:rPr>
        <w:t>Design introductory page and first questions so that they are relevant, fast, and easy.</w:t>
      </w:r>
    </w:p>
    <w:p w:rsidR="00274DB0" w:rsidRPr="00C03BDF" w:rsidRDefault="00274DB0" w:rsidP="003B547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03BDF">
        <w:rPr>
          <w:sz w:val="24"/>
          <w:szCs w:val="24"/>
        </w:rPr>
        <w:t>Ask questions that require more brain power earlier on (food history) before brain is tired and save easy questions for end (where do you live, work, demographics)</w:t>
      </w:r>
    </w:p>
    <w:p w:rsidR="00274DB0" w:rsidRPr="00C03BDF" w:rsidRDefault="00274DB0" w:rsidP="003B547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03BDF">
        <w:rPr>
          <w:sz w:val="24"/>
          <w:szCs w:val="24"/>
        </w:rPr>
        <w:t xml:space="preserve">Use conventional formula similar to those normally used on paper </w:t>
      </w:r>
      <w:r w:rsidR="00685D6F" w:rsidRPr="00C03BDF">
        <w:rPr>
          <w:sz w:val="24"/>
          <w:szCs w:val="24"/>
        </w:rPr>
        <w:t>self-administered</w:t>
      </w:r>
      <w:r w:rsidRPr="00C03BDF">
        <w:rPr>
          <w:sz w:val="24"/>
          <w:szCs w:val="24"/>
        </w:rPr>
        <w:t xml:space="preserve"> questionnaires, e.g. numbered items, left justification, vertical response choices</w:t>
      </w:r>
    </w:p>
    <w:p w:rsidR="00274DB0" w:rsidRPr="00C03BDF" w:rsidRDefault="00274DB0" w:rsidP="003B547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03BDF">
        <w:rPr>
          <w:sz w:val="24"/>
          <w:szCs w:val="24"/>
        </w:rPr>
        <w:t>Define desired response path by placing information in the order respondent should process it</w:t>
      </w:r>
    </w:p>
    <w:p w:rsidR="00274DB0" w:rsidRPr="00C03BDF" w:rsidRDefault="00274DB0" w:rsidP="003B547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03BDF">
        <w:rPr>
          <w:sz w:val="24"/>
          <w:szCs w:val="24"/>
        </w:rPr>
        <w:t>Use consistent language and formatting throughout</w:t>
      </w:r>
    </w:p>
    <w:p w:rsidR="00274DB0" w:rsidRPr="00602219" w:rsidRDefault="00274DB0" w:rsidP="00602219">
      <w:pPr>
        <w:rPr>
          <w:b/>
          <w:sz w:val="24"/>
          <w:szCs w:val="24"/>
          <w:u w:val="single"/>
        </w:rPr>
      </w:pPr>
      <w:r w:rsidRPr="00602219">
        <w:rPr>
          <w:b/>
          <w:sz w:val="24"/>
          <w:szCs w:val="24"/>
          <w:u w:val="single"/>
        </w:rPr>
        <w:t xml:space="preserve">Techniques </w:t>
      </w:r>
      <w:r w:rsidR="00602219" w:rsidRPr="00602219">
        <w:rPr>
          <w:b/>
          <w:sz w:val="24"/>
          <w:szCs w:val="24"/>
          <w:u w:val="single"/>
        </w:rPr>
        <w:t>to Increase Data Quality</w:t>
      </w:r>
    </w:p>
    <w:p w:rsidR="00274DB0" w:rsidRPr="00C03BDF" w:rsidRDefault="00274DB0" w:rsidP="003B547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03BDF">
        <w:rPr>
          <w:sz w:val="24"/>
          <w:szCs w:val="24"/>
        </w:rPr>
        <w:t xml:space="preserve">Ask </w:t>
      </w:r>
      <w:r w:rsidR="00685D6F">
        <w:rPr>
          <w:sz w:val="24"/>
          <w:szCs w:val="24"/>
        </w:rPr>
        <w:t>respondents</w:t>
      </w:r>
      <w:r w:rsidRPr="00C03BDF">
        <w:rPr>
          <w:sz w:val="24"/>
          <w:szCs w:val="24"/>
        </w:rPr>
        <w:t xml:space="preserve"> to commit to provide their best responses (Ask at the beginning of the survey, "Are you willing to commit to providing your best data?"</w:t>
      </w:r>
    </w:p>
    <w:p w:rsidR="00274DB0" w:rsidRPr="00C03BDF" w:rsidRDefault="00685D6F" w:rsidP="003B547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</w:t>
      </w:r>
      <w:r w:rsidR="00274DB0" w:rsidRPr="00C03BDF">
        <w:rPr>
          <w:sz w:val="24"/>
          <w:szCs w:val="24"/>
        </w:rPr>
        <w:t>mbed checks for correlation between answers that should be correlated (e.g., height/weight, birthdate/age)</w:t>
      </w:r>
    </w:p>
    <w:p w:rsidR="00274DB0" w:rsidRPr="00C03BDF" w:rsidRDefault="00274DB0" w:rsidP="003B547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03BDF">
        <w:rPr>
          <w:sz w:val="24"/>
          <w:szCs w:val="24"/>
        </w:rPr>
        <w:t>Add "soft checks" throughout to make sure responses are not blank and in a valid range, then prompt to the user if there is a problem</w:t>
      </w:r>
    </w:p>
    <w:p w:rsidR="00274DB0" w:rsidRPr="00C03BDF" w:rsidRDefault="00685D6F" w:rsidP="003B547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B</w:t>
      </w:r>
      <w:r w:rsidR="00274DB0" w:rsidRPr="00C03BDF">
        <w:rPr>
          <w:sz w:val="24"/>
          <w:szCs w:val="24"/>
        </w:rPr>
        <w:t>uild in checks for repeatability (e.g., ask the same question multiple times throughout the survey)</w:t>
      </w:r>
    </w:p>
    <w:p w:rsidR="00274DB0" w:rsidRPr="00C03BDF" w:rsidRDefault="00274DB0" w:rsidP="003B547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03BDF">
        <w:rPr>
          <w:sz w:val="24"/>
          <w:szCs w:val="24"/>
        </w:rPr>
        <w:t xml:space="preserve">Set certain questions to specific formats to ensure you get the type of data you want – ex: </w:t>
      </w:r>
      <w:r w:rsidR="00685D6F">
        <w:rPr>
          <w:sz w:val="24"/>
          <w:szCs w:val="24"/>
        </w:rPr>
        <w:t>d</w:t>
      </w:r>
      <w:r w:rsidRPr="00C03BDF">
        <w:rPr>
          <w:sz w:val="24"/>
          <w:szCs w:val="24"/>
        </w:rPr>
        <w:t>ate questions set to only accept mm/</w:t>
      </w:r>
      <w:proofErr w:type="spellStart"/>
      <w:r w:rsidRPr="00C03BDF">
        <w:rPr>
          <w:sz w:val="24"/>
          <w:szCs w:val="24"/>
        </w:rPr>
        <w:t>dd</w:t>
      </w:r>
      <w:proofErr w:type="spellEnd"/>
      <w:r w:rsidRPr="00C03BDF">
        <w:rPr>
          <w:sz w:val="24"/>
          <w:szCs w:val="24"/>
        </w:rPr>
        <w:t>/</w:t>
      </w:r>
      <w:proofErr w:type="spellStart"/>
      <w:r w:rsidRPr="00C03BDF">
        <w:rPr>
          <w:sz w:val="24"/>
          <w:szCs w:val="24"/>
        </w:rPr>
        <w:t>yyyy</w:t>
      </w:r>
      <w:proofErr w:type="spellEnd"/>
      <w:r w:rsidRPr="00C03BDF">
        <w:rPr>
          <w:sz w:val="24"/>
          <w:szCs w:val="24"/>
        </w:rPr>
        <w:t xml:space="preserve"> format</w:t>
      </w:r>
    </w:p>
    <w:p w:rsidR="00274DB0" w:rsidRPr="00602219" w:rsidRDefault="00274DB0" w:rsidP="00602219">
      <w:pPr>
        <w:rPr>
          <w:b/>
          <w:sz w:val="24"/>
          <w:szCs w:val="24"/>
          <w:u w:val="single"/>
        </w:rPr>
      </w:pPr>
      <w:r w:rsidRPr="00602219">
        <w:rPr>
          <w:b/>
          <w:sz w:val="24"/>
          <w:szCs w:val="24"/>
          <w:u w:val="single"/>
        </w:rPr>
        <w:t xml:space="preserve">Other </w:t>
      </w:r>
      <w:r w:rsidR="00602219" w:rsidRPr="00602219">
        <w:rPr>
          <w:b/>
          <w:sz w:val="24"/>
          <w:szCs w:val="24"/>
          <w:u w:val="single"/>
        </w:rPr>
        <w:t>Tips</w:t>
      </w:r>
    </w:p>
    <w:p w:rsidR="00274DB0" w:rsidRPr="00C03BDF" w:rsidRDefault="00274DB0" w:rsidP="003B547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03BDF">
        <w:rPr>
          <w:sz w:val="24"/>
          <w:szCs w:val="24"/>
        </w:rPr>
        <w:t>Embed cues for exposure recall (e.g., a calendar)</w:t>
      </w:r>
    </w:p>
    <w:p w:rsidR="00274DB0" w:rsidRPr="00C03BDF" w:rsidRDefault="00685D6F" w:rsidP="003B547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Consider asking important questions first (e.g., </w:t>
      </w:r>
      <w:r w:rsidR="00274DB0" w:rsidRPr="00C03BDF">
        <w:rPr>
          <w:sz w:val="24"/>
          <w:szCs w:val="24"/>
        </w:rPr>
        <w:t>with Campylobacter, exposures that are most likely to be associated with an outbr</w:t>
      </w:r>
      <w:r>
        <w:rPr>
          <w:sz w:val="24"/>
          <w:szCs w:val="24"/>
        </w:rPr>
        <w:t>eak (raw milk) at the beginning)</w:t>
      </w:r>
    </w:p>
    <w:p w:rsidR="00274DB0" w:rsidRPr="00C03BDF" w:rsidRDefault="00274DB0" w:rsidP="003B547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03BDF">
        <w:rPr>
          <w:sz w:val="24"/>
          <w:szCs w:val="24"/>
        </w:rPr>
        <w:t>Ask the respondent at the end of the survey how confident they are overall in the quality of their responses and recall</w:t>
      </w:r>
    </w:p>
    <w:p w:rsidR="00274DB0" w:rsidRPr="00C03BDF" w:rsidRDefault="00685D6F" w:rsidP="003B547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</w:t>
      </w:r>
      <w:r w:rsidR="00274DB0" w:rsidRPr="00C03BDF">
        <w:rPr>
          <w:sz w:val="24"/>
          <w:szCs w:val="24"/>
        </w:rPr>
        <w:t>it in on phone interviews to further improve future iterations of questionnaires (to identify where/when additional clarification is provided)</w:t>
      </w:r>
    </w:p>
    <w:p w:rsidR="00274DB0" w:rsidRPr="00C03BDF" w:rsidRDefault="00685D6F" w:rsidP="003B547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Include contact information for follow up questions</w:t>
      </w:r>
    </w:p>
    <w:p w:rsidR="00274DB0" w:rsidRPr="00C03BDF" w:rsidRDefault="00274DB0" w:rsidP="003B547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03BDF">
        <w:rPr>
          <w:sz w:val="24"/>
          <w:szCs w:val="24"/>
        </w:rPr>
        <w:t>Include educational messages and material throughout</w:t>
      </w:r>
    </w:p>
    <w:p w:rsidR="00274DB0" w:rsidRPr="00C03BDF" w:rsidRDefault="00274DB0" w:rsidP="003B547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03BDF">
        <w:rPr>
          <w:sz w:val="24"/>
          <w:szCs w:val="24"/>
        </w:rPr>
        <w:t>Add in logic so that LPHAs are automatically notified if a case reports certain risk factors of interest (raw milk consumption, ill contacts, etc.)</w:t>
      </w:r>
    </w:p>
    <w:p w:rsidR="00274DB0" w:rsidRPr="00C03BDF" w:rsidRDefault="00274DB0" w:rsidP="003B547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03BDF">
        <w:rPr>
          <w:sz w:val="24"/>
          <w:szCs w:val="24"/>
        </w:rPr>
        <w:t>Ask case if they would like us to contact them to provide additional information at the completion of the survey</w:t>
      </w:r>
    </w:p>
    <w:p w:rsidR="00274DB0" w:rsidRPr="00C03BDF" w:rsidRDefault="00274DB0" w:rsidP="003B547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03BDF">
        <w:rPr>
          <w:sz w:val="24"/>
          <w:szCs w:val="24"/>
        </w:rPr>
        <w:t>Automatically send educational material and other resources to the case upon survey completion so they have access to all the information</w:t>
      </w:r>
    </w:p>
    <w:p w:rsidR="00C4320F" w:rsidRDefault="00C03BDF">
      <w:pPr>
        <w:rPr>
          <w:b/>
        </w:rPr>
      </w:pPr>
      <w:r>
        <w:rPr>
          <w:b/>
        </w:rPr>
        <w:t>References</w:t>
      </w:r>
    </w:p>
    <w:p w:rsidR="00C03BDF" w:rsidRPr="00C03BDF" w:rsidRDefault="00C03BDF" w:rsidP="00C03BDF">
      <w:proofErr w:type="spellStart"/>
      <w:r w:rsidRPr="00C03BDF">
        <w:t>Vannette</w:t>
      </w:r>
      <w:proofErr w:type="spellEnd"/>
      <w:r w:rsidRPr="00C03BDF">
        <w:t xml:space="preserve"> DL </w:t>
      </w:r>
      <w:proofErr w:type="gramStart"/>
      <w:r w:rsidRPr="00C03BDF">
        <w:t>The</w:t>
      </w:r>
      <w:proofErr w:type="gramEnd"/>
      <w:r w:rsidRPr="00C03BDF">
        <w:t xml:space="preserve"> </w:t>
      </w:r>
      <w:proofErr w:type="spellStart"/>
      <w:r w:rsidRPr="00C03BDF">
        <w:t>Qualtrics</w:t>
      </w:r>
      <w:proofErr w:type="spellEnd"/>
      <w:r w:rsidRPr="00C03BDF">
        <w:t xml:space="preserve"> handbook of question design. </w:t>
      </w:r>
      <w:hyperlink r:id="rId7" w:history="1">
        <w:r w:rsidRPr="00C03BDF">
          <w:rPr>
            <w:rStyle w:val="Hyperlink"/>
          </w:rPr>
          <w:t>https://www.qualtrics.com/ebooks-guides/qualtrics-handbook-of-question-design/</w:t>
        </w:r>
      </w:hyperlink>
      <w:r w:rsidRPr="00C03BDF">
        <w:t xml:space="preserve"> Accessed December 2019.</w:t>
      </w:r>
    </w:p>
    <w:p w:rsidR="00C03BDF" w:rsidRPr="00C03BDF" w:rsidRDefault="00C03BDF" w:rsidP="00C03BDF">
      <w:r w:rsidRPr="00C03BDF">
        <w:rPr>
          <w:b/>
        </w:rPr>
        <w:t>Pew Research Center</w:t>
      </w:r>
      <w:r w:rsidRPr="00C03BDF">
        <w:t xml:space="preserve">. </w:t>
      </w:r>
      <w:r w:rsidRPr="00C03BDF">
        <w:rPr>
          <w:i/>
        </w:rPr>
        <w:t xml:space="preserve">Questionnaire design. </w:t>
      </w:r>
      <w:r w:rsidRPr="00C03BDF">
        <w:t xml:space="preserve">Available from: </w:t>
      </w:r>
      <w:hyperlink r:id="rId8" w:history="1">
        <w:r w:rsidRPr="00C03BDF">
          <w:rPr>
            <w:rStyle w:val="Hyperlink"/>
          </w:rPr>
          <w:t>https://www.pewresearch.org/methods/u-s-survey-research/questionnaire-design/</w:t>
        </w:r>
      </w:hyperlink>
      <w:r w:rsidRPr="00C03BDF">
        <w:t>. Accessed December 2019</w:t>
      </w:r>
    </w:p>
    <w:p w:rsidR="00C03BDF" w:rsidRPr="00C03BDF" w:rsidRDefault="00C03BDF" w:rsidP="00C03BDF">
      <w:r w:rsidRPr="00C03BDF">
        <w:t xml:space="preserve">Don </w:t>
      </w:r>
      <w:proofErr w:type="spellStart"/>
      <w:r w:rsidRPr="00C03BDF">
        <w:t>Dillman's</w:t>
      </w:r>
      <w:proofErr w:type="spellEnd"/>
      <w:r w:rsidRPr="00C03BDF">
        <w:t xml:space="preserve"> Guiding Principles for Mail and Internet Surveys (Summarized on UNE Center for Community and Public Health website: </w:t>
      </w:r>
      <w:hyperlink r:id="rId9" w:history="1">
        <w:r w:rsidRPr="00C03BDF">
          <w:rPr>
            <w:rStyle w:val="Hyperlink"/>
          </w:rPr>
          <w:t>https://www.une.edu/sites/default/files/Microsoft-Word-Guiding-Principles-for-Mail-and-Internet-Surveys_8-3.pdf</w:t>
        </w:r>
      </w:hyperlink>
      <w:r w:rsidRPr="00C03BDF">
        <w:t>).</w:t>
      </w:r>
    </w:p>
    <w:sectPr w:rsidR="00C03BDF" w:rsidRPr="00C03BDF" w:rsidSect="00685D6F">
      <w:footerReference w:type="default" r:id="rId10"/>
      <w:pgSz w:w="12240" w:h="15840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6D75" w:rsidRDefault="009D6D75" w:rsidP="00274DB0">
      <w:pPr>
        <w:spacing w:after="0" w:line="240" w:lineRule="auto"/>
      </w:pPr>
      <w:r>
        <w:separator/>
      </w:r>
    </w:p>
  </w:endnote>
  <w:endnote w:type="continuationSeparator" w:id="0">
    <w:p w:rsidR="009D6D75" w:rsidRDefault="009D6D75" w:rsidP="00274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990" w:type="dxa"/>
      <w:tblInd w:w="-45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334"/>
      <w:gridCol w:w="1656"/>
    </w:tblGrid>
    <w:tr w:rsidR="00274DB0" w:rsidTr="00274DB0">
      <w:tc>
        <w:tcPr>
          <w:tcW w:w="8370" w:type="dxa"/>
          <w:vAlign w:val="center"/>
        </w:tcPr>
        <w:p w:rsidR="00274DB0" w:rsidRDefault="00274DB0" w:rsidP="00274DB0">
          <w:pPr>
            <w:pStyle w:val="Footer"/>
            <w:rPr>
              <w:i/>
            </w:rPr>
          </w:pPr>
          <w:r>
            <w:rPr>
              <w:i/>
            </w:rPr>
            <w:t>Developed by the Colorado Integrated Food Safety Center of Excellence</w:t>
          </w:r>
        </w:p>
        <w:p w:rsidR="00274DB0" w:rsidRDefault="00274DB0" w:rsidP="00274DB0">
          <w:pPr>
            <w:pStyle w:val="Footer"/>
            <w:rPr>
              <w:i/>
            </w:rPr>
          </w:pPr>
          <w:r>
            <w:rPr>
              <w:i/>
            </w:rPr>
            <w:t>September 2020</w:t>
          </w:r>
        </w:p>
        <w:p w:rsidR="00274DB0" w:rsidRPr="003852AD" w:rsidRDefault="00274DB0" w:rsidP="00274DB0">
          <w:pPr>
            <w:pStyle w:val="Footer"/>
            <w:rPr>
              <w:i/>
            </w:rPr>
          </w:pPr>
          <w:r>
            <w:rPr>
              <w:i/>
            </w:rPr>
            <w:t>www.COFoodSafety.org</w:t>
          </w:r>
        </w:p>
      </w:tc>
      <w:tc>
        <w:tcPr>
          <w:tcW w:w="1620" w:type="dxa"/>
        </w:tcPr>
        <w:p w:rsidR="00274DB0" w:rsidRDefault="00274DB0" w:rsidP="00274DB0">
          <w:pPr>
            <w:pStyle w:val="Footer"/>
            <w:jc w:val="right"/>
          </w:pPr>
          <w:r>
            <w:rPr>
              <w:noProof/>
            </w:rPr>
            <w:drawing>
              <wp:inline distT="0" distB="0" distL="0" distR="0" wp14:anchorId="09CEE025" wp14:editId="607994F3">
                <wp:extent cx="914400" cy="914400"/>
                <wp:effectExtent l="0" t="0" r="0" b="0"/>
                <wp:docPr id="1" name="Picture 1" descr="C:\Users\whiteali\Downloads\logo square (3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whiteali\Downloads\logo square (3)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74DB0" w:rsidRDefault="00274D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6D75" w:rsidRDefault="009D6D75" w:rsidP="00274DB0">
      <w:pPr>
        <w:spacing w:after="0" w:line="240" w:lineRule="auto"/>
      </w:pPr>
      <w:r>
        <w:separator/>
      </w:r>
    </w:p>
  </w:footnote>
  <w:footnote w:type="continuationSeparator" w:id="0">
    <w:p w:rsidR="009D6D75" w:rsidRDefault="009D6D75" w:rsidP="00274D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344E44"/>
    <w:multiLevelType w:val="hybridMultilevel"/>
    <w:tmpl w:val="9A5EA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506E72"/>
    <w:multiLevelType w:val="hybridMultilevel"/>
    <w:tmpl w:val="A378B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2E4B05"/>
    <w:multiLevelType w:val="hybridMultilevel"/>
    <w:tmpl w:val="784A4A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B33"/>
    <w:rsid w:val="00265E66"/>
    <w:rsid w:val="00274DB0"/>
    <w:rsid w:val="003B5478"/>
    <w:rsid w:val="005167BF"/>
    <w:rsid w:val="00602219"/>
    <w:rsid w:val="00685D6F"/>
    <w:rsid w:val="008B2E3D"/>
    <w:rsid w:val="00925830"/>
    <w:rsid w:val="009D6D75"/>
    <w:rsid w:val="00C03BDF"/>
    <w:rsid w:val="00C07212"/>
    <w:rsid w:val="00C4320F"/>
    <w:rsid w:val="00C7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CA153D"/>
  <w15:chartTrackingRefBased/>
  <w15:docId w15:val="{F62E39C4-7132-44B8-9294-ABEB7DDC7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4D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4DB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74D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4D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4DB0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4D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DB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74D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4DB0"/>
  </w:style>
  <w:style w:type="paragraph" w:styleId="Footer">
    <w:name w:val="footer"/>
    <w:basedOn w:val="Normal"/>
    <w:link w:val="FooterChar"/>
    <w:uiPriority w:val="99"/>
    <w:unhideWhenUsed/>
    <w:rsid w:val="00274D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4DB0"/>
  </w:style>
  <w:style w:type="table" w:styleId="TableGrid">
    <w:name w:val="Table Grid"/>
    <w:basedOn w:val="TableNormal"/>
    <w:uiPriority w:val="39"/>
    <w:rsid w:val="00274D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03B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ewresearch.org/methods/u-s-survey-research/questionnaire-design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qualtrics.com/ebooks-guides/qualtrics-handbook-of-question-design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une.edu/sites/default/files/Microsoft-Word-Guiding-Principles-for-Mail-and-Internet-Surveys_8-3.pd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644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White, Alice</dc:creator>
  <cp:keywords/>
  <dc:description/>
  <cp:lastModifiedBy>White, Alice</cp:lastModifiedBy>
  <cp:revision>8</cp:revision>
  <dcterms:created xsi:type="dcterms:W3CDTF">2020-09-09T23:00:00Z</dcterms:created>
  <dcterms:modified xsi:type="dcterms:W3CDTF">2020-09-09T23:13:00Z</dcterms:modified>
</cp:coreProperties>
</file>