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43" w:rsidRDefault="00D91C43" w:rsidP="003F3718">
      <w:pPr>
        <w:rPr>
          <w:b/>
          <w:sz w:val="32"/>
        </w:rPr>
      </w:pPr>
      <w:r w:rsidRPr="00D91C43">
        <w:rPr>
          <w:b/>
          <w:sz w:val="32"/>
        </w:rPr>
        <w:t>Exclusion Guidelines for Food Employees</w:t>
      </w:r>
    </w:p>
    <w:tbl>
      <w:tblPr>
        <w:tblpPr w:leftFromText="180" w:rightFromText="180" w:vertAnchor="text" w:horzAnchor="page" w:tblpX="724" w:tblpY="5"/>
        <w:tblW w:w="1070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6725"/>
      </w:tblGrid>
      <w:tr w:rsidR="00D91C43" w:rsidRPr="00D91C43" w:rsidTr="00F34C14">
        <w:trPr>
          <w:trHeight w:val="53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6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D91C4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Etiologic Agent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16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D91C4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Times"/>
                <w:noProof/>
                <w:sz w:val="20"/>
                <w:szCs w:val="20"/>
              </w:rPr>
              <w:drawing>
                <wp:inline distT="0" distB="0" distL="0" distR="0" wp14:anchorId="4A700D16" wp14:editId="47B2F157">
                  <wp:extent cx="12700" cy="12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43" w:rsidRPr="00D91C43" w:rsidRDefault="00D91C43" w:rsidP="00D91C4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Recommendations for Exclusion for Food Employees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Campylobacter </w:t>
            </w:r>
          </w:p>
        </w:tc>
        <w:tc>
          <w:tcPr>
            <w:tcW w:w="6725" w:type="dxa"/>
            <w:tcBorders>
              <w:top w:val="single" w:sz="1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asymptomatic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Clostridium </w:t>
            </w: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perfringens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asymptomatic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Entamoeba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histolytica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chemotherapy is completed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E. coli O157:H7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Arial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2 consecutive negative stool cultures collected at least 24 hours apart and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obtained at least 48 hours after discontinuance of antimicrobial therapy*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Enterotoxigenic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E. coli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(STEC)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Arial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2 consecutive negative stool cultures collected at least 24 hours apart and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obtained at least 48 hours after discontinuance of antimicrobial therapy*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Cryptosporidium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asymptomatic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Cyclospora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asymptomatic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rPr>
          <w:trHeight w:val="56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Giardia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asymptomatic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Hepatitis A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1) Exclude for an interval extending through day 10 following onset of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jaundice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Arial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2) Exclude for an interval extending through day 14 following onset of symptoms if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no jaundice </w:t>
            </w: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present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Salmonella </w:t>
            </w: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(Non- typhoid)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asymptomatic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Salmonelli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typhi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(Typhoid fever)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Arial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2 negative stools taken at least 24 hours apart and at least 48 hours after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antibiotics have been stopped, and not earlier than 1 month after onset of symptoms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Salmonella </w:t>
            </w: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typhi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carriers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Arial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2 negative stools taken at least 24 hours apart and at least 48 hours after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antibiotics have been stopped, and not earlier than 1 month after onset of symptoms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Shigella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Arial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2 consecutive negative stool cultures collected at least 24 hours apart and </w:t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obtained at least 48 hours after discontinuance of antimicrobial therapy </w:t>
            </w:r>
          </w:p>
        </w:tc>
      </w:tr>
      <w:tr w:rsidR="00D91C43" w:rsidRPr="00D91C43" w:rsidTr="00D91C43">
        <w:tblPrEx>
          <w:tblBorders>
            <w:top w:val="none" w:sz="0" w:space="0" w:color="auto"/>
          </w:tblBorders>
        </w:tblPrEx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Viral infections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asymptomatic </w:t>
            </w:r>
          </w:p>
        </w:tc>
      </w:tr>
      <w:tr w:rsidR="00D91C43" w:rsidRPr="00D91C43" w:rsidTr="00D91C43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Yersinia </w:t>
            </w:r>
            <w:proofErr w:type="spellStart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>enterocolitica</w:t>
            </w:r>
            <w:proofErr w:type="spellEnd"/>
            <w:r w:rsidRPr="00D91C43">
              <w:rPr>
                <w:rFonts w:ascii="Calibri" w:eastAsia="Calibri" w:hAnsi="Calibri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Times"/>
                <w:noProof/>
                <w:sz w:val="20"/>
                <w:szCs w:val="20"/>
              </w:rPr>
              <w:drawing>
                <wp:inline distT="0" distB="0" distL="0" distR="0" wp14:anchorId="36E1631C" wp14:editId="7FA3EE1A">
                  <wp:extent cx="12700" cy="1016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43" w:rsidRPr="00D91C43" w:rsidRDefault="00D91C43" w:rsidP="00F34C14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D91C43">
              <w:rPr>
                <w:rFonts w:ascii="Calibri" w:eastAsia="Calibri" w:hAnsi="Calibri" w:cs="Arial"/>
                <w:sz w:val="20"/>
                <w:szCs w:val="20"/>
              </w:rPr>
              <w:t xml:space="preserve">Exclude until asymptomatic </w:t>
            </w:r>
          </w:p>
        </w:tc>
      </w:tr>
    </w:tbl>
    <w:p w:rsidR="00D91C43" w:rsidRDefault="00D91C43" w:rsidP="003F3718"/>
    <w:p w:rsidR="00F34C14" w:rsidRPr="00D91C43" w:rsidRDefault="00F34C14" w:rsidP="00F34C14">
      <w:pPr>
        <w:jc w:val="center"/>
      </w:pPr>
      <w:bookmarkStart w:id="0" w:name="_GoBack"/>
      <w:bookmarkEnd w:id="0"/>
    </w:p>
    <w:sectPr w:rsidR="00F34C14" w:rsidRPr="00D91C43" w:rsidSect="00320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alt="icon of objectives" style="width:90pt;height:90pt;visibility:visible;mso-wrap-style:square" o:bullet="t">
        <v:imagedata r:id="rId1" o:title="icon of objectives"/>
      </v:shape>
    </w:pict>
  </w:numPicBullet>
  <w:numPicBullet w:numPicBulletId="1">
    <w:pict>
      <v:shape id="_x0000_i1315" type="#_x0000_t75" alt="https://rmphtc.org/pages/eajitt/wp-content/uploads/sites/12/2020/05/check-list.png" style="width:105pt;height:150pt;visibility:visible;mso-wrap-style:square" o:bullet="t">
        <v:imagedata r:id="rId2" o:title="check-list"/>
      </v:shape>
    </w:pict>
  </w:numPicBullet>
  <w:numPicBullet w:numPicBulletId="2">
    <w:pict>
      <v:shape id="_x0000_i1316" type="#_x0000_t75" alt="icon for tips and tricks" style="width:1101.75pt;height:1101.75pt;visibility:visible;mso-wrap-style:square" o:bullet="t">
        <v:imagedata r:id="rId3" o:title="icon for tips and tricks"/>
      </v:shape>
    </w:pict>
  </w:numPicBullet>
  <w:numPicBullet w:numPicBulletId="3">
    <w:pict>
      <v:shape id="_x0000_i1317" type="#_x0000_t75" alt="icon of a toolkit" style="width:618pt;height:585.75pt;visibility:visible;mso-wrap-style:square" o:bullet="t">
        <v:imagedata r:id="rId4" o:title="icon of a toolkit"/>
      </v:shape>
    </w:pict>
  </w:numPicBullet>
  <w:abstractNum w:abstractNumId="0" w15:restartNumberingAfterBreak="0">
    <w:nsid w:val="06575F39"/>
    <w:multiLevelType w:val="hybridMultilevel"/>
    <w:tmpl w:val="3426F6DC"/>
    <w:lvl w:ilvl="0" w:tplc="4D504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0AC5"/>
    <w:multiLevelType w:val="hybridMultilevel"/>
    <w:tmpl w:val="8FCE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2F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63B"/>
    <w:multiLevelType w:val="hybridMultilevel"/>
    <w:tmpl w:val="2F74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C38F5"/>
    <w:multiLevelType w:val="hybridMultilevel"/>
    <w:tmpl w:val="EAEC1A1C"/>
    <w:lvl w:ilvl="0" w:tplc="2598B442">
      <w:start w:val="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3CE73496"/>
    <w:multiLevelType w:val="hybridMultilevel"/>
    <w:tmpl w:val="A3E280F4"/>
    <w:lvl w:ilvl="0" w:tplc="A36021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B2F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4DC6"/>
    <w:multiLevelType w:val="hybridMultilevel"/>
    <w:tmpl w:val="B1EE8442"/>
    <w:lvl w:ilvl="0" w:tplc="56B01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28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8E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D4B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CA6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DE0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AE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E5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9"/>
    <w:rsid w:val="00063F80"/>
    <w:rsid w:val="001F71C2"/>
    <w:rsid w:val="00320530"/>
    <w:rsid w:val="003F3718"/>
    <w:rsid w:val="004E1873"/>
    <w:rsid w:val="005D1587"/>
    <w:rsid w:val="00624601"/>
    <w:rsid w:val="00873F99"/>
    <w:rsid w:val="008F7FA1"/>
    <w:rsid w:val="00A90F05"/>
    <w:rsid w:val="00B67555"/>
    <w:rsid w:val="00C93E48"/>
    <w:rsid w:val="00D91C43"/>
    <w:rsid w:val="00DD1FE3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4CD04-35A3-4A54-97BF-2DC24267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7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3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73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F99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3F37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F371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3718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F3718"/>
    <w:rPr>
      <w:rFonts w:ascii="Arial" w:eastAsia="Times New Roman" w:hAnsi="Arial" w:cs="Arial"/>
      <w:sz w:val="24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3F371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F3718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Jacimovic, Vladan</dc:creator>
  <cp:keywords/>
  <dc:description/>
  <cp:lastModifiedBy>Jacimovic, Vladan</cp:lastModifiedBy>
  <cp:revision>2</cp:revision>
  <dcterms:created xsi:type="dcterms:W3CDTF">2020-06-18T20:35:00Z</dcterms:created>
  <dcterms:modified xsi:type="dcterms:W3CDTF">2020-06-18T20:35:00Z</dcterms:modified>
</cp:coreProperties>
</file>